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87" w:rsidRPr="00BB64FD" w:rsidRDefault="00FF4EEB" w:rsidP="00A64193">
      <w:pPr>
        <w:spacing w:after="0" w:line="360" w:lineRule="auto"/>
        <w:ind w:left="57" w:right="2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193">
        <w:rPr>
          <w:rStyle w:val="10"/>
        </w:rPr>
        <w:t xml:space="preserve">Организация </w:t>
      </w:r>
      <w:proofErr w:type="spellStart"/>
      <w:r w:rsidRPr="00A64193">
        <w:rPr>
          <w:rStyle w:val="10"/>
        </w:rPr>
        <w:t>здоровьесберегающего</w:t>
      </w:r>
      <w:proofErr w:type="spellEnd"/>
      <w:r w:rsidRPr="00A64193">
        <w:rPr>
          <w:rStyle w:val="10"/>
        </w:rPr>
        <w:t xml:space="preserve"> мониторинга в МБОУ гимназии №12</w:t>
      </w:r>
      <w:r w:rsidR="00105253" w:rsidRPr="00A64193">
        <w:rPr>
          <w:rStyle w:val="10"/>
        </w:rPr>
        <w:t xml:space="preserve">. </w:t>
      </w:r>
      <w:r w:rsidRPr="00A64193">
        <w:rPr>
          <w:rStyle w:val="10"/>
        </w:rPr>
        <w:t>Единый фронт борьбы против наркомании, алкоголизма,</w:t>
      </w:r>
      <w:r w:rsidR="00511161" w:rsidRPr="00A64193">
        <w:rPr>
          <w:rStyle w:val="10"/>
        </w:rPr>
        <w:t xml:space="preserve"> </w:t>
      </w:r>
      <w:r w:rsidRPr="00A64193">
        <w:rPr>
          <w:rStyle w:val="10"/>
        </w:rPr>
        <w:t>аморального поведения подростка и склонности к суициду</w:t>
      </w:r>
      <w:r w:rsidRPr="00BB64FD">
        <w:rPr>
          <w:rFonts w:ascii="Times New Roman" w:hAnsi="Times New Roman" w:cs="Times New Roman"/>
          <w:sz w:val="28"/>
          <w:szCs w:val="28"/>
        </w:rPr>
        <w:t>.</w:t>
      </w:r>
    </w:p>
    <w:p w:rsidR="00105253" w:rsidRDefault="00105253" w:rsidP="00105253">
      <w:pPr>
        <w:pStyle w:val="a3"/>
        <w:spacing w:before="0" w:beforeAutospacing="0" w:after="0" w:afterAutospacing="0" w:line="360" w:lineRule="auto"/>
        <w:ind w:left="57" w:right="227" w:firstLine="709"/>
        <w:jc w:val="both"/>
        <w:rPr>
          <w:iCs/>
          <w:color w:val="000000" w:themeColor="text1"/>
          <w:sz w:val="28"/>
          <w:szCs w:val="28"/>
        </w:rPr>
      </w:pPr>
    </w:p>
    <w:p w:rsidR="00FF4EEB" w:rsidRPr="00105253" w:rsidRDefault="00FF4EEB" w:rsidP="00105253">
      <w:pPr>
        <w:pStyle w:val="a3"/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iCs/>
          <w:color w:val="000000" w:themeColor="text1"/>
          <w:sz w:val="28"/>
          <w:szCs w:val="28"/>
        </w:rPr>
        <w:t>Мониторинг</w:t>
      </w:r>
      <w:r w:rsidRPr="00BB64FD">
        <w:rPr>
          <w:color w:val="000000" w:themeColor="text1"/>
          <w:sz w:val="28"/>
          <w:szCs w:val="28"/>
        </w:rPr>
        <w:t> – это определение небольшого числа показателей, отражающих состояние системы. Методом повторных замеров накапливается и анализируется информация в динамике, при этом используется сравнение с базовыми и нормативными документами</w:t>
      </w:r>
    </w:p>
    <w:p w:rsidR="008C5387" w:rsidRPr="00BB64FD" w:rsidRDefault="008C5387" w:rsidP="00BB64FD">
      <w:pPr>
        <w:pStyle w:val="a5"/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 </w:t>
      </w:r>
      <w:proofErr w:type="spellStart"/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деятельности  -  это  комплексное  системное  изучение  состояния  здоровья  школьников,  учебной  и  </w:t>
      </w:r>
      <w:proofErr w:type="spellStart"/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нагрузки,  а  также  анализ  организации  </w:t>
      </w:r>
      <w:proofErr w:type="spellStart"/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технологий.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Факторы, влияющие на здоровье</w:t>
      </w: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комплекс причин и условий, обеспечивающих сохранение здоровья человека. 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Индивидуальный уровень зрелости высших отделов мозга, обеспечивающих адаптивные реакции организма на действие факторов внешней среды. 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потенциал здоровья человека (иммунитет, статус</w:t>
      </w:r>
      <w:proofErr w:type="gram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питания, осознание своего "я", положительное отношение к здоровью, адекватные знания, способность противостоять стрессу, эмоциональная устойчивость, физическая форма, способность к самозащите). 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(работа и отдых, привычки, еда, питье, подвижность, отношение к социуму, стресс, возбуждающие средства).</w:t>
      </w:r>
      <w:proofErr w:type="gramEnd"/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жизни (семья, соседи, место работы, среда досуга, средства массовой информации, служба здоровья). 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Социально-экономические и политические условия (материальные ресурсы, доход, социальная безопасность, образование, политические приоритеты). 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Физико-биологическая среда (природа, климат, жилище, рабочее место, связь, транспорт и т.п.).</w:t>
      </w:r>
      <w:proofErr w:type="gramEnd"/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20-40% негативных влияний, ухудшающих здоровье детей школьного возраста. Исследования РАО позволяют </w:t>
      </w:r>
      <w:proofErr w:type="spell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проранжировать</w:t>
      </w:r>
      <w:proofErr w:type="spell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школьные факторы риска по убыванию значимости и силы влияния на здоровье учащихся: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Стрессовая педагогическая тактика;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Несоответствие методик и технологий обучения возрастным и функциональным возможностям школьников;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Несоблюдение элементарных физиологических и гигиенических требований к организации учебного процесса;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Недостаточная грамотность родителей в вопросах сохранения здоровья детей;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Провалы в существующей системе физического воспитания;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Интенсификация учебного процесса;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Функциональная неграмотность педагога в вопросах охраны и укрепления здоровья;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Частичное разрушение медицинского контроля;</w:t>
      </w:r>
    </w:p>
    <w:p w:rsidR="008C5387" w:rsidRPr="00BB64FD" w:rsidRDefault="008C5387" w:rsidP="00BB64FD">
      <w:pPr>
        <w:numPr>
          <w:ilvl w:val="0"/>
          <w:numId w:val="3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системной работы по формированию ценности здоровья и здорового образа жизни.</w:t>
      </w:r>
    </w:p>
    <w:p w:rsidR="008C5387" w:rsidRPr="00BB64FD" w:rsidRDefault="008C5387" w:rsidP="00BB64FD">
      <w:pPr>
        <w:pStyle w:val="a3"/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Одна из актуальных проблем охраны и укрепления здоровья школьников во всех его проявлениях объективная всесторонняя оценка этой деятельности в образовательном учреждении.</w:t>
      </w:r>
    </w:p>
    <w:p w:rsidR="008C5387" w:rsidRPr="00BB64FD" w:rsidRDefault="008C5387" w:rsidP="00BB64FD">
      <w:pPr>
        <w:pStyle w:val="a3"/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Целью мониторинга эффективности </w:t>
      </w:r>
      <w:proofErr w:type="spellStart"/>
      <w:r w:rsidRPr="00BB64FD">
        <w:rPr>
          <w:color w:val="000000"/>
          <w:sz w:val="28"/>
          <w:szCs w:val="28"/>
        </w:rPr>
        <w:t>здоровьесберегающей</w:t>
      </w:r>
      <w:proofErr w:type="spellEnd"/>
      <w:r w:rsidR="00FF4EEB" w:rsidRPr="00BB64FD">
        <w:rPr>
          <w:color w:val="000000"/>
          <w:sz w:val="28"/>
          <w:szCs w:val="28"/>
        </w:rPr>
        <w:t xml:space="preserve"> деятельности школы является</w:t>
      </w:r>
      <w:r w:rsidRPr="00BB64FD">
        <w:rPr>
          <w:color w:val="000000"/>
          <w:sz w:val="28"/>
          <w:szCs w:val="28"/>
        </w:rPr>
        <w:t xml:space="preserve"> определение уровня системности и последовательности реализации педагогическим коллективом </w:t>
      </w:r>
      <w:proofErr w:type="spellStart"/>
      <w:r w:rsidRPr="00BB64FD">
        <w:rPr>
          <w:color w:val="000000"/>
          <w:sz w:val="28"/>
          <w:szCs w:val="28"/>
        </w:rPr>
        <w:t>здоровьесберегающих</w:t>
      </w:r>
      <w:proofErr w:type="spellEnd"/>
      <w:r w:rsidRPr="00BB64FD">
        <w:rPr>
          <w:color w:val="000000"/>
          <w:sz w:val="28"/>
          <w:szCs w:val="28"/>
        </w:rPr>
        <w:t xml:space="preserve"> технологий.</w:t>
      </w:r>
    </w:p>
    <w:p w:rsidR="008C5387" w:rsidRPr="00BB64FD" w:rsidRDefault="008C5387" w:rsidP="00BB64FD">
      <w:pPr>
        <w:pStyle w:val="a3"/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В числе самых важных направлений охраны здоровья выделяются:</w:t>
      </w:r>
    </w:p>
    <w:p w:rsidR="008C5387" w:rsidRPr="00BB64FD" w:rsidRDefault="008C5387" w:rsidP="00BB64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lastRenderedPageBreak/>
        <w:t xml:space="preserve">создание многофункциональной медицинской службы </w:t>
      </w:r>
      <w:proofErr w:type="gramStart"/>
      <w:r w:rsidRPr="00BB64FD">
        <w:rPr>
          <w:color w:val="000000"/>
          <w:sz w:val="28"/>
          <w:szCs w:val="28"/>
        </w:rPr>
        <w:t>образовательного</w:t>
      </w:r>
      <w:proofErr w:type="gramEnd"/>
      <w:r w:rsidRPr="00BB64FD">
        <w:rPr>
          <w:color w:val="000000"/>
          <w:sz w:val="28"/>
          <w:szCs w:val="28"/>
        </w:rPr>
        <w:t xml:space="preserve"> учреждении;</w:t>
      </w:r>
    </w:p>
    <w:p w:rsidR="008C5387" w:rsidRPr="00BB64FD" w:rsidRDefault="008C5387" w:rsidP="00BB64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proofErr w:type="spellStart"/>
      <w:r w:rsidRPr="00BB64FD">
        <w:rPr>
          <w:color w:val="000000"/>
          <w:sz w:val="28"/>
          <w:szCs w:val="28"/>
        </w:rPr>
        <w:t>физкультурно</w:t>
      </w:r>
      <w:proofErr w:type="spellEnd"/>
      <w:r w:rsidRPr="00BB64FD">
        <w:rPr>
          <w:color w:val="000000"/>
          <w:sz w:val="28"/>
          <w:szCs w:val="28"/>
        </w:rPr>
        <w:t xml:space="preserve"> – оздоровительная работа;</w:t>
      </w:r>
    </w:p>
    <w:p w:rsidR="008C5387" w:rsidRPr="00BB64FD" w:rsidRDefault="008C5387" w:rsidP="00BB64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профилактика вредных привычек;</w:t>
      </w:r>
    </w:p>
    <w:p w:rsidR="008C5387" w:rsidRPr="00BB64FD" w:rsidRDefault="008C5387" w:rsidP="00BB64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формирование культуры здоровья;</w:t>
      </w:r>
    </w:p>
    <w:p w:rsidR="008C5387" w:rsidRPr="00BB64FD" w:rsidRDefault="008C5387" w:rsidP="00BB64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применение современных образовательных </w:t>
      </w:r>
      <w:proofErr w:type="spellStart"/>
      <w:r w:rsidRPr="00BB64FD">
        <w:rPr>
          <w:color w:val="000000"/>
          <w:sz w:val="28"/>
          <w:szCs w:val="28"/>
        </w:rPr>
        <w:t>здоровьесберегающих</w:t>
      </w:r>
      <w:proofErr w:type="spellEnd"/>
      <w:r w:rsidRPr="00BB64FD">
        <w:rPr>
          <w:color w:val="000000"/>
          <w:sz w:val="28"/>
          <w:szCs w:val="28"/>
        </w:rPr>
        <w:t xml:space="preserve"> технологий.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Здоровье ребенка можно считать нормой, если он: </w:t>
      </w:r>
    </w:p>
    <w:p w:rsidR="008C5387" w:rsidRPr="00BB64FD" w:rsidRDefault="008C5387" w:rsidP="00BB64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умеет преодолевать усталость - (физический аспект здоровья); </w:t>
      </w:r>
    </w:p>
    <w:p w:rsidR="008C5387" w:rsidRPr="00BB64FD" w:rsidRDefault="008C5387" w:rsidP="00BB64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проявляет хорошие умственные способности, любознательность, воображение, </w:t>
      </w:r>
    </w:p>
    <w:p w:rsidR="008C5387" w:rsidRPr="00BB64FD" w:rsidRDefault="008C5387" w:rsidP="00BB64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самообучаемост</w:t>
      </w:r>
      <w:proofErr w:type="gram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proofErr w:type="spell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интеллектуальный аспект здоровья);</w:t>
      </w:r>
    </w:p>
    <w:p w:rsidR="008C5387" w:rsidRPr="00BB64FD" w:rsidRDefault="008C5387" w:rsidP="00BB64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честен</w:t>
      </w:r>
      <w:proofErr w:type="gram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самокритичен (нравственное здоровье); </w:t>
      </w:r>
    </w:p>
    <w:p w:rsidR="008C5387" w:rsidRPr="00BB64FD" w:rsidRDefault="008C5387" w:rsidP="00BB64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коммуникабеле</w:t>
      </w:r>
      <w:proofErr w:type="gram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социальное здоровье); </w:t>
      </w:r>
    </w:p>
    <w:p w:rsidR="008C5387" w:rsidRPr="00BB64FD" w:rsidRDefault="008C5387" w:rsidP="00BB64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уравновешен  (эмоциональный аспект здоровья).</w:t>
      </w:r>
    </w:p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В настоящее время Правительством РФ принято Постановление «Об общероссийской системе мониторинга состояния физического здоровья населения, физического развити</w:t>
      </w:r>
      <w:r w:rsidR="00FF4EEB" w:rsidRPr="00BB64FD">
        <w:rPr>
          <w:color w:val="000000"/>
          <w:sz w:val="28"/>
          <w:szCs w:val="28"/>
        </w:rPr>
        <w:t xml:space="preserve">я детей, подростков и молодёжи». </w:t>
      </w:r>
      <w:r w:rsidRPr="00BB64FD">
        <w:rPr>
          <w:color w:val="000000"/>
          <w:sz w:val="28"/>
          <w:szCs w:val="28"/>
        </w:rPr>
        <w:t xml:space="preserve">Для его претворения в жизнь необходимо ориентироваться на возможность мониторинга в образовательном учреждении. Это обусловлено рядом причин. </w:t>
      </w:r>
      <w:proofErr w:type="gramStart"/>
      <w:r w:rsidRPr="00BB64FD">
        <w:rPr>
          <w:color w:val="000000"/>
          <w:sz w:val="28"/>
          <w:szCs w:val="28"/>
        </w:rPr>
        <w:t>Во</w:t>
      </w:r>
      <w:proofErr w:type="gramEnd"/>
      <w:r w:rsidRPr="00BB64FD">
        <w:rPr>
          <w:color w:val="000000"/>
          <w:sz w:val="28"/>
          <w:szCs w:val="28"/>
        </w:rPr>
        <w:t xml:space="preserve"> - первых, наиболее важной предметной составляющей мониторинга должно быть физическое здоровье детей, подростков и молодёжи. Во – вторых, в рамках этой структуры легче, чем где – либо, осуществлять организацию мониторинговых обследований. В – третьих, коррекционное воздействие на выявляемые отклонения в физическом здоровье можно осуществить в массовом порядке лишь в образовательных учреждениях.</w:t>
      </w:r>
    </w:p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Задачи мониторинга:</w:t>
      </w:r>
    </w:p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lastRenderedPageBreak/>
        <w:t xml:space="preserve">-  Изучение и анализ инфраструктуры, обеспечивающей возможность рациональной организации учебного процесса и </w:t>
      </w:r>
      <w:proofErr w:type="spellStart"/>
      <w:r w:rsidRPr="00BB64FD">
        <w:rPr>
          <w:color w:val="000000"/>
          <w:sz w:val="28"/>
          <w:szCs w:val="28"/>
        </w:rPr>
        <w:t>здоровьесберегающей</w:t>
      </w:r>
      <w:proofErr w:type="spellEnd"/>
      <w:r w:rsidRPr="00BB64FD">
        <w:rPr>
          <w:color w:val="000000"/>
          <w:sz w:val="28"/>
          <w:szCs w:val="28"/>
        </w:rPr>
        <w:t xml:space="preserve"> деятельности.</w:t>
      </w:r>
    </w:p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-  Изучение и анализ учебной и </w:t>
      </w:r>
      <w:proofErr w:type="spellStart"/>
      <w:r w:rsidRPr="00BB64FD">
        <w:rPr>
          <w:color w:val="000000"/>
          <w:sz w:val="28"/>
          <w:szCs w:val="28"/>
        </w:rPr>
        <w:t>внеучебной</w:t>
      </w:r>
      <w:proofErr w:type="spellEnd"/>
      <w:r w:rsidRPr="00BB64FD">
        <w:rPr>
          <w:color w:val="000000"/>
          <w:sz w:val="28"/>
          <w:szCs w:val="28"/>
        </w:rPr>
        <w:t xml:space="preserve"> нагрузки школьников, их режима дня.</w:t>
      </w:r>
    </w:p>
    <w:p w:rsidR="00FF4EEB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-  Изучение и анализ состояния здоровья школьников </w:t>
      </w:r>
      <w:r w:rsidRPr="00BB64FD">
        <w:rPr>
          <w:color w:val="000000" w:themeColor="text1"/>
          <w:sz w:val="28"/>
          <w:szCs w:val="28"/>
        </w:rPr>
        <w:t>1 - </w:t>
      </w:r>
      <w:hyperlink r:id="rId5" w:tooltip="11 класс" w:history="1">
        <w:r w:rsidRPr="00BB64F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11 классов</w:t>
        </w:r>
      </w:hyperlink>
      <w:r w:rsidRPr="00BB64FD">
        <w:rPr>
          <w:color w:val="000000"/>
          <w:sz w:val="28"/>
          <w:szCs w:val="28"/>
        </w:rPr>
        <w:t>.</w:t>
      </w:r>
    </w:p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-  Анализ форм и методов </w:t>
      </w:r>
      <w:proofErr w:type="spellStart"/>
      <w:r w:rsidRPr="00BB64FD">
        <w:rPr>
          <w:color w:val="000000"/>
          <w:sz w:val="28"/>
          <w:szCs w:val="28"/>
        </w:rPr>
        <w:t>здоровьесберегающих</w:t>
      </w:r>
      <w:proofErr w:type="spellEnd"/>
      <w:r w:rsidRPr="00BB64FD">
        <w:rPr>
          <w:color w:val="000000"/>
          <w:sz w:val="28"/>
          <w:szCs w:val="28"/>
        </w:rPr>
        <w:t xml:space="preserve"> технологий, используемых в школе.</w:t>
      </w:r>
    </w:p>
    <w:p w:rsidR="0041120A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Комплексность решения задач является одним из основных условий эффективного применения методики оценки </w:t>
      </w:r>
      <w:proofErr w:type="spellStart"/>
      <w:r w:rsidRPr="00BB64FD">
        <w:rPr>
          <w:color w:val="000000"/>
          <w:sz w:val="28"/>
          <w:szCs w:val="28"/>
        </w:rPr>
        <w:t>здоровьесберегающего</w:t>
      </w:r>
      <w:proofErr w:type="spellEnd"/>
      <w:r w:rsidRPr="00BB64FD">
        <w:rPr>
          <w:color w:val="000000"/>
          <w:sz w:val="28"/>
          <w:szCs w:val="28"/>
        </w:rPr>
        <w:t xml:space="preserve"> образовательного процесса. Комплексный подход позволяет обеспечить объективность, полноценность и учёт широкого спектра факторов, как способствующих, так и препятствующих решению задач сохранения и укрепления здоровья учащихся.</w:t>
      </w:r>
    </w:p>
    <w:p w:rsidR="0041120A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 xml:space="preserve">Служба мониторинга учитывает важнейшие характеристики образовательной среды и условий жизни ребёнка, воздействующих на здоровье. </w:t>
      </w:r>
    </w:p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  <w:r w:rsidRPr="00BB64FD">
        <w:rPr>
          <w:color w:val="000000"/>
          <w:sz w:val="28"/>
          <w:szCs w:val="28"/>
        </w:rPr>
        <w:t>Это факторы внешней среды, способные оказывать негативное воздействие на состояние здоровья школьников (экологические, экономические, социальные). Факторы внешней среды - качественная оценка школьного здания, санитарно - технического, медицинского, </w:t>
      </w:r>
      <w:hyperlink r:id="rId6" w:tooltip="Спортивный инвентарь" w:history="1">
        <w:r w:rsidRPr="00BB64F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спортивного оборудования</w:t>
        </w:r>
      </w:hyperlink>
      <w:r w:rsidRPr="00BB64FD">
        <w:rPr>
          <w:color w:val="000000"/>
          <w:sz w:val="28"/>
          <w:szCs w:val="28"/>
        </w:rPr>
        <w:t xml:space="preserve"> и оснащения, организация системы питания с учётом требований санитарных правил и норм, организация учебного процесса и режима учебной нагрузки, физического воспитания и </w:t>
      </w:r>
      <w:proofErr w:type="spellStart"/>
      <w:r w:rsidRPr="00BB64FD">
        <w:rPr>
          <w:color w:val="000000"/>
          <w:sz w:val="28"/>
          <w:szCs w:val="28"/>
        </w:rPr>
        <w:t>физкультурно</w:t>
      </w:r>
      <w:proofErr w:type="spellEnd"/>
      <w:r w:rsidRPr="00BB64FD">
        <w:rPr>
          <w:color w:val="000000"/>
          <w:sz w:val="28"/>
          <w:szCs w:val="28"/>
        </w:rPr>
        <w:t xml:space="preserve"> - оздоровительной работы. Отслеживает динамику текущей и хронической заболеваемости. Служба мониторинга тесно взаимодействует с администрацией школы, комиссией по соблюдению норм </w:t>
      </w:r>
      <w:hyperlink r:id="rId7" w:tooltip="Техника безопасности" w:history="1">
        <w:r w:rsidRPr="00BB64F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техники безопасности</w:t>
        </w:r>
      </w:hyperlink>
      <w:r w:rsidRPr="00BB64FD">
        <w:rPr>
          <w:color w:val="000000" w:themeColor="text1"/>
          <w:sz w:val="28"/>
          <w:szCs w:val="28"/>
        </w:rPr>
        <w:t>,</w:t>
      </w:r>
      <w:r w:rsidRPr="00BB64FD">
        <w:rPr>
          <w:color w:val="000000"/>
          <w:sz w:val="28"/>
          <w:szCs w:val="28"/>
        </w:rPr>
        <w:t xml:space="preserve"> учителями школы, родительским комитетом.</w:t>
      </w:r>
    </w:p>
    <w:p w:rsidR="008C5387" w:rsidRPr="00BB64FD" w:rsidRDefault="008C5387" w:rsidP="00BB64FD">
      <w:pPr>
        <w:pStyle w:val="a5"/>
        <w:shd w:val="clear" w:color="auto" w:fill="FFFFFF"/>
        <w:spacing w:after="0" w:line="360" w:lineRule="auto"/>
        <w:ind w:left="-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МБОУ гимназия</w:t>
      </w:r>
      <w:r w:rsidR="0041120A"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№12 с</w:t>
      </w:r>
      <w:r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120A"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2011 года</w:t>
      </w: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участник </w:t>
      </w:r>
      <w:proofErr w:type="spell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по </w:t>
      </w:r>
      <w:proofErr w:type="spell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образовательных учреждениях Ростовской области.</w:t>
      </w:r>
    </w:p>
    <w:p w:rsidR="0041120A" w:rsidRPr="00BB64FD" w:rsidRDefault="008C5387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по </w:t>
      </w:r>
      <w:proofErr w:type="spell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оснащена аппаратно-программным комплексом диагностического назначения «АРМИС.</w:t>
      </w:r>
    </w:p>
    <w:p w:rsidR="0041120A" w:rsidRPr="00BB64FD" w:rsidRDefault="008C5387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комплекс позволяет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обследования автоматически формируется заключение.</w:t>
      </w:r>
    </w:p>
    <w:p w:rsidR="008C5387" w:rsidRPr="00BB64FD" w:rsidRDefault="008C5387" w:rsidP="00BB64F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</w:t>
      </w:r>
    </w:p>
    <w:p w:rsidR="008C5387" w:rsidRPr="00BB64FD" w:rsidRDefault="008C5387" w:rsidP="00BB64F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- Дыхательная система</w:t>
      </w:r>
    </w:p>
    <w:p w:rsidR="008C5387" w:rsidRPr="00BB64FD" w:rsidRDefault="008C5387" w:rsidP="00BB64F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Слуховая система</w:t>
      </w:r>
    </w:p>
    <w:p w:rsidR="008C5387" w:rsidRPr="00BB64FD" w:rsidRDefault="008C5387" w:rsidP="00BB64F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- Зрительная система</w:t>
      </w:r>
    </w:p>
    <w:p w:rsidR="008C5387" w:rsidRPr="00BB64FD" w:rsidRDefault="008C5387" w:rsidP="00BB64F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- Центральная нервная система</w:t>
      </w:r>
    </w:p>
    <w:p w:rsidR="008C5387" w:rsidRPr="00BB64FD" w:rsidRDefault="008C5387" w:rsidP="00BB64F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развитие</w:t>
      </w:r>
    </w:p>
    <w:p w:rsidR="009F7D10" w:rsidRPr="00BB64FD" w:rsidRDefault="009F7D10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Следующим этапом мониторинга является проведение исследования психолого-педагогического благополучия учащихся МБОУ гимназии №12</w:t>
      </w:r>
    </w:p>
    <w:p w:rsidR="009F7D10" w:rsidRPr="00BB64FD" w:rsidRDefault="009F7D10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Используемые методики: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Квалиметрия организации учебной деятельности.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Квалиметрия организации досуга.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4FD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«Оценка </w:t>
      </w:r>
      <w:proofErr w:type="spellStart"/>
      <w:r w:rsidRPr="00BB64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среды школы и степени </w:t>
      </w:r>
      <w:proofErr w:type="spellStart"/>
      <w:r w:rsidRPr="00BB64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</w:t>
      </w:r>
      <w:proofErr w:type="gramStart"/>
      <w:r w:rsidRPr="00BB64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4FD">
        <w:rPr>
          <w:rFonts w:ascii="Times New Roman" w:hAnsi="Times New Roman" w:cs="Times New Roman"/>
          <w:sz w:val="28"/>
          <w:szCs w:val="28"/>
        </w:rPr>
        <w:t>»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 xml:space="preserve"> Квалиметрия особенностей питания.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4FD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«Отношение к вредным привычкам»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B64FD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(юношеская форма) для диагностики типа темперамента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Квалиметрия организации физической активности.</w:t>
      </w:r>
    </w:p>
    <w:p w:rsidR="009F7D10" w:rsidRPr="00BB64FD" w:rsidRDefault="009F7D10" w:rsidP="00BB64FD">
      <w:pPr>
        <w:pStyle w:val="a5"/>
        <w:numPr>
          <w:ilvl w:val="0"/>
          <w:numId w:val="4"/>
        </w:num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4FD">
        <w:rPr>
          <w:rFonts w:ascii="Times New Roman" w:hAnsi="Times New Roman" w:cs="Times New Roman"/>
          <w:sz w:val="28"/>
          <w:szCs w:val="28"/>
        </w:rPr>
        <w:lastRenderedPageBreak/>
        <w:t>Опросник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«Оценка психолого-педагогической среды образовательного учреждения»</w:t>
      </w:r>
    </w:p>
    <w:p w:rsidR="009F7D10" w:rsidRPr="00BB64FD" w:rsidRDefault="009F7D10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 xml:space="preserve">Данное обследование позволяет установить причины, которые </w:t>
      </w: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порождают факторы риска нарушения  здоровья.</w:t>
      </w:r>
    </w:p>
    <w:p w:rsidR="009F7D10" w:rsidRPr="00BB64FD" w:rsidRDefault="009F7D10" w:rsidP="00BB64FD">
      <w:pPr>
        <w:spacing w:after="0" w:line="360" w:lineRule="auto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недостаточности </w:t>
      </w:r>
      <w:proofErr w:type="spell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любого из </w:t>
      </w:r>
      <w:proofErr w:type="spell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показателей</w:t>
      </w:r>
      <w:proofErr w:type="gramStart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BB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представим нормативные показатели на которые нужно опираться в вопросах сохранения здоровья детей и подростков.</w:t>
      </w:r>
    </w:p>
    <w:p w:rsidR="008C5387" w:rsidRPr="00BB64FD" w:rsidRDefault="008C5387" w:rsidP="00BB64FD">
      <w:pPr>
        <w:pStyle w:val="western"/>
        <w:shd w:val="clear" w:color="auto" w:fill="F8F8F8"/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  <w:r w:rsidRPr="00BB64FD">
        <w:rPr>
          <w:bCs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BB64FD">
        <w:rPr>
          <w:bCs/>
          <w:color w:val="000000"/>
          <w:sz w:val="28"/>
          <w:szCs w:val="28"/>
        </w:rPr>
        <w:t>СанПиН</w:t>
      </w:r>
      <w:proofErr w:type="spellEnd"/>
      <w:r w:rsidRPr="00BB64FD">
        <w:rPr>
          <w:bCs/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</w:p>
    <w:p w:rsidR="009F7D10" w:rsidRPr="00BB64FD" w:rsidRDefault="009F7D10" w:rsidP="00BB64FD">
      <w:pPr>
        <w:pStyle w:val="western"/>
        <w:shd w:val="clear" w:color="auto" w:fill="F8F8F8"/>
        <w:spacing w:before="0" w:beforeAutospacing="0" w:after="0" w:afterAutospacing="0" w:line="360" w:lineRule="auto"/>
        <w:ind w:left="57" w:right="227" w:firstLine="709"/>
        <w:jc w:val="both"/>
        <w:rPr>
          <w:color w:val="000000"/>
          <w:sz w:val="28"/>
          <w:szCs w:val="28"/>
        </w:rPr>
      </w:pPr>
    </w:p>
    <w:p w:rsidR="008C5387" w:rsidRPr="00BB64FD" w:rsidRDefault="009F7D10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Режим дня учащихся.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Организация четкого режима школьника с первых дней обучения является одним из условий не только успешной учебы, но и нормального физического развития. Должно быть точно установлено время подъема и время сна, время завтрака, обеда и ужина, время приготовления  уроков домашних заданий, а также пребывания на свежем воздухе.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Особенно важно, чтобы все элементы режима проводились в одно и то же время. Это способствует образованию ряда условных рефлексов, причем каждый предыдущий этап дневного ритма является условным сигналом для проведения последующего. Вот почему школьники при соблюдении режима дня быстрее втягиваются в работу, успешно выполняют домашние задание, быстро засыпают, чувствуют себя бодрыми и жизнерадостными.</w:t>
      </w:r>
    </w:p>
    <w:p w:rsidR="007E1DF6" w:rsidRPr="00BB64FD" w:rsidRDefault="007E1DF6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FD">
        <w:rPr>
          <w:rFonts w:ascii="Times New Roman" w:hAnsi="Times New Roman" w:cs="Times New Roman"/>
          <w:sz w:val="28"/>
          <w:szCs w:val="28"/>
        </w:rPr>
        <w:t>Продолжительность ночного сна</w:t>
      </w:r>
      <w:r w:rsidR="007E1DF6" w:rsidRPr="00BB64FD">
        <w:rPr>
          <w:rFonts w:ascii="Times New Roman" w:hAnsi="Times New Roman" w:cs="Times New Roman"/>
          <w:sz w:val="28"/>
          <w:szCs w:val="28"/>
        </w:rPr>
        <w:t>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ходе проведенного исследователя, ученые установили, что подростки получают недостаточно сна. Им нужно как минимум 9 часов полноценного сна, в то время</w:t>
      </w:r>
      <w:proofErr w:type="gramStart"/>
      <w:r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BB64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8 часов – это критическая норма.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показало, что недосыпание для подростков наносит вред не только физическому здоровью, но и психическому, а также – их поведению, относительно употребления наркотиков, раннего секса и пр.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считают, что риск во многих смертных случаях  среди молодежи в возрасте от 10 до 24 лет  такие как: автомобильная катастрофа, самоубийство, убийство, несчастный случай,  вызваны бессонницей, и этих трагедий можно избежать, если дать подросткам высыпаться.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без достаточного количества сна, у человека начинаются проблемы с обучением и даже в общении с окружающими. Еще исследования показали, что со временем, те, кто хронически не высыпается, начинают страдать различными тяжелыми заболеваниями.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опрошенных школьников, большинство сказали, что спят меньше 8 часов в сутки. Около 30% спят 7 часов, 22% - 6 часов, 10% - 5 часов, 5% - 4 часа. Учеными не были установлены причины бессонницы подростков, однако, во многих случаях считается, что виноват компьютер. Кроме компьютерных игр, забирающих время, определили, что излучения экрана влияют на биоритмы и вызывают бессонницу.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предлагают решение проблемы бессонницы. Биологические часы срабатывают на пробуждение, когда настает рассвет и мы, просыпаясь, видим синее небо. Поэтому излучение синего света от компьютера может вызывать бессонницу.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вы наденете желтые очки, то они будут блокировать синие волны, даже после проведенной ночи перед компьютером. Бессонница перестанет вас мучить.</w:t>
      </w:r>
    </w:p>
    <w:p w:rsidR="000F3C00" w:rsidRPr="00BB64FD" w:rsidRDefault="008C5387" w:rsidP="00BB64FD">
      <w:pPr>
        <w:spacing w:after="0" w:line="360" w:lineRule="auto"/>
        <w:ind w:left="57" w:right="22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ночного сна на 1 учащегося</w:t>
      </w:r>
      <w:r w:rsidR="00BB64FD"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96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417"/>
        <w:gridCol w:w="1368"/>
        <w:gridCol w:w="1359"/>
        <w:gridCol w:w="1337"/>
        <w:gridCol w:w="1289"/>
        <w:gridCol w:w="1337"/>
      </w:tblGrid>
      <w:tr w:rsidR="00BB64FD" w:rsidRPr="00BB64FD" w:rsidTr="00BB64FD">
        <w:trPr>
          <w:cantSplit/>
          <w:trHeight w:val="1215"/>
          <w:jc w:val="center"/>
        </w:trPr>
        <w:tc>
          <w:tcPr>
            <w:tcW w:w="1589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417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2класс</w:t>
            </w:r>
          </w:p>
        </w:tc>
        <w:tc>
          <w:tcPr>
            <w:tcW w:w="1368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3класс</w:t>
            </w:r>
          </w:p>
        </w:tc>
        <w:tc>
          <w:tcPr>
            <w:tcW w:w="1359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классы</w:t>
            </w:r>
          </w:p>
        </w:tc>
        <w:tc>
          <w:tcPr>
            <w:tcW w:w="1337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6-7 </w:t>
            </w:r>
          </w:p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289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8класс</w:t>
            </w:r>
          </w:p>
        </w:tc>
        <w:tc>
          <w:tcPr>
            <w:tcW w:w="1337" w:type="dxa"/>
            <w:shd w:val="clear" w:color="auto" w:fill="auto"/>
          </w:tcPr>
          <w:p w:rsidR="007E1DF6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E1DF6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r w:rsidR="007E1DF6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BB64FD" w:rsidRPr="00BB64FD" w:rsidTr="00BB64FD">
        <w:trPr>
          <w:jc w:val="center"/>
        </w:trPr>
        <w:tc>
          <w:tcPr>
            <w:tcW w:w="1589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ч 30 мин </w:t>
            </w:r>
          </w:p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более</w:t>
            </w:r>
          </w:p>
        </w:tc>
        <w:tc>
          <w:tcPr>
            <w:tcW w:w="1417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ч 30 мин </w:t>
            </w:r>
          </w:p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более</w:t>
            </w:r>
          </w:p>
          <w:p w:rsidR="000F3C00" w:rsidRPr="00BB64FD" w:rsidRDefault="000F3C00" w:rsidP="00BB64FD">
            <w:pPr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0F3C00" w:rsidRPr="00BB64FD" w:rsidRDefault="007E1DF6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ч </w:t>
            </w:r>
            <w:r w:rsidR="000F3C00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 и более</w:t>
            </w:r>
          </w:p>
        </w:tc>
        <w:tc>
          <w:tcPr>
            <w:tcW w:w="1359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 30 мин</w:t>
            </w:r>
            <w:r w:rsidR="007E1DF6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более</w:t>
            </w:r>
          </w:p>
        </w:tc>
        <w:tc>
          <w:tcPr>
            <w:tcW w:w="1337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 и более</w:t>
            </w:r>
          </w:p>
        </w:tc>
        <w:tc>
          <w:tcPr>
            <w:tcW w:w="1289" w:type="dxa"/>
            <w:shd w:val="clear" w:color="auto" w:fill="auto"/>
          </w:tcPr>
          <w:p w:rsidR="000F3C00" w:rsidRPr="00BB64FD" w:rsidRDefault="000F3C00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 30 мин</w:t>
            </w:r>
            <w:r w:rsidR="007E1DF6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более</w:t>
            </w:r>
          </w:p>
        </w:tc>
        <w:tc>
          <w:tcPr>
            <w:tcW w:w="1337" w:type="dxa"/>
            <w:shd w:val="clear" w:color="auto" w:fill="auto"/>
          </w:tcPr>
          <w:p w:rsidR="000F3C00" w:rsidRPr="00BB64FD" w:rsidRDefault="007E1DF6" w:rsidP="00BB64FD">
            <w:pPr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ч </w:t>
            </w:r>
            <w:r w:rsidR="000F3C00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более</w:t>
            </w:r>
            <w:r w:rsidR="000F3C00" w:rsidRPr="00BB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C00" w:rsidRPr="00BB64FD" w:rsidRDefault="000F3C00" w:rsidP="00BB64FD">
            <w:pPr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1DF6" w:rsidRPr="00BB64FD" w:rsidRDefault="007E1DF6" w:rsidP="00BB64FD">
      <w:pPr>
        <w:tabs>
          <w:tab w:val="left" w:pos="7035"/>
        </w:tabs>
        <w:spacing w:after="0" w:line="360" w:lineRule="auto"/>
        <w:ind w:right="2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87" w:rsidRPr="00BB64FD" w:rsidRDefault="008C5387" w:rsidP="00BB64FD">
      <w:pPr>
        <w:tabs>
          <w:tab w:val="left" w:pos="7035"/>
        </w:tabs>
        <w:spacing w:after="0" w:line="360" w:lineRule="auto"/>
        <w:ind w:left="57" w:right="22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домашних заданий</w:t>
      </w:r>
      <w:r w:rsidR="007E1DF6" w:rsidRPr="00BB64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87" w:rsidRPr="00BB64FD" w:rsidRDefault="008C5387" w:rsidP="00BB64FD">
      <w:pPr>
        <w:pStyle w:val="western"/>
        <w:spacing w:before="0" w:beforeAutospacing="0" w:after="0" w:afterAutospacing="0" w:line="360" w:lineRule="auto"/>
        <w:ind w:left="57" w:right="227" w:firstLine="709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2331"/>
        <w:gridCol w:w="1843"/>
        <w:gridCol w:w="2268"/>
        <w:gridCol w:w="2126"/>
      </w:tblGrid>
      <w:tr w:rsidR="008C5387" w:rsidRPr="00BB64FD" w:rsidTr="00EC6D9C">
        <w:tc>
          <w:tcPr>
            <w:tcW w:w="1355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2331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2-3класс</w:t>
            </w:r>
          </w:p>
        </w:tc>
        <w:tc>
          <w:tcPr>
            <w:tcW w:w="1843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4-5класс</w:t>
            </w:r>
          </w:p>
        </w:tc>
        <w:tc>
          <w:tcPr>
            <w:tcW w:w="2268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6-8класс</w:t>
            </w:r>
          </w:p>
        </w:tc>
        <w:tc>
          <w:tcPr>
            <w:tcW w:w="2126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9-11класс</w:t>
            </w:r>
          </w:p>
        </w:tc>
      </w:tr>
      <w:tr w:rsidR="008C5387" w:rsidRPr="00BB64FD" w:rsidTr="00EC6D9C">
        <w:tc>
          <w:tcPr>
            <w:tcW w:w="1355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 30 мин и менее</w:t>
            </w:r>
          </w:p>
        </w:tc>
        <w:tc>
          <w:tcPr>
            <w:tcW w:w="1843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 и менее</w:t>
            </w:r>
          </w:p>
        </w:tc>
        <w:tc>
          <w:tcPr>
            <w:tcW w:w="2268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 30 мин и менее</w:t>
            </w:r>
          </w:p>
        </w:tc>
        <w:tc>
          <w:tcPr>
            <w:tcW w:w="2126" w:type="dxa"/>
            <w:shd w:val="clear" w:color="auto" w:fill="auto"/>
          </w:tcPr>
          <w:p w:rsidR="008C5387" w:rsidRPr="00BB64FD" w:rsidRDefault="008C5387" w:rsidP="00BB64FD">
            <w:pPr>
              <w:tabs>
                <w:tab w:val="left" w:pos="7035"/>
              </w:tabs>
              <w:spacing w:after="0" w:line="360" w:lineRule="auto"/>
              <w:ind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 3</w:t>
            </w:r>
            <w:r w:rsidR="000F3C00"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 и менее</w:t>
            </w:r>
          </w:p>
        </w:tc>
      </w:tr>
    </w:tbl>
    <w:p w:rsidR="007E1DF6" w:rsidRPr="00BB64FD" w:rsidRDefault="007E1DF6" w:rsidP="00BB64FD">
      <w:pPr>
        <w:pStyle w:val="western"/>
        <w:spacing w:before="0" w:beforeAutospacing="0" w:after="0" w:afterAutospacing="0" w:line="360" w:lineRule="auto"/>
        <w:ind w:left="57" w:right="227" w:firstLine="709"/>
        <w:jc w:val="both"/>
        <w:rPr>
          <w:color w:val="000000" w:themeColor="text1"/>
          <w:sz w:val="28"/>
          <w:szCs w:val="28"/>
        </w:rPr>
      </w:pPr>
      <w:r w:rsidRPr="00BB64FD">
        <w:rPr>
          <w:color w:val="000000" w:themeColor="text1"/>
          <w:sz w:val="28"/>
          <w:szCs w:val="28"/>
        </w:rPr>
        <w:t>Предметы, требующие больших затрат времени на домашнюю подготовку, не должны группироваться в один день.</w:t>
      </w:r>
    </w:p>
    <w:p w:rsidR="008C5387" w:rsidRPr="00BB64FD" w:rsidRDefault="008C5387" w:rsidP="00BB64FD">
      <w:pPr>
        <w:pStyle w:val="western"/>
        <w:spacing w:before="0" w:beforeAutospacing="0" w:after="0" w:afterAutospacing="0" w:line="360" w:lineRule="auto"/>
        <w:ind w:left="57" w:right="227" w:firstLine="709"/>
        <w:jc w:val="center"/>
        <w:rPr>
          <w:sz w:val="28"/>
          <w:szCs w:val="28"/>
        </w:rPr>
      </w:pPr>
      <w:r w:rsidRPr="00BB64FD">
        <w:rPr>
          <w:sz w:val="28"/>
          <w:szCs w:val="28"/>
        </w:rPr>
        <w:t>Прогулка на свежем воздухе</w:t>
      </w:r>
      <w:r w:rsidR="00BB64FD">
        <w:rPr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694"/>
        <w:gridCol w:w="2268"/>
        <w:gridCol w:w="2976"/>
      </w:tblGrid>
      <w:tr w:rsidR="00511161" w:rsidRPr="00BB64FD" w:rsidTr="00511161">
        <w:tc>
          <w:tcPr>
            <w:tcW w:w="1985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2694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4 класс</w:t>
            </w:r>
          </w:p>
        </w:tc>
        <w:tc>
          <w:tcPr>
            <w:tcW w:w="2268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976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6 -11 класс</w:t>
            </w:r>
          </w:p>
        </w:tc>
      </w:tr>
      <w:tr w:rsidR="00511161" w:rsidRPr="00BB64FD" w:rsidTr="00511161">
        <w:tc>
          <w:tcPr>
            <w:tcW w:w="1985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left="57" w:right="227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ч </w:t>
            </w:r>
          </w:p>
        </w:tc>
        <w:tc>
          <w:tcPr>
            <w:tcW w:w="2694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3ч 30 мин и более </w:t>
            </w:r>
          </w:p>
        </w:tc>
        <w:tc>
          <w:tcPr>
            <w:tcW w:w="2268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 и более</w:t>
            </w:r>
          </w:p>
        </w:tc>
        <w:tc>
          <w:tcPr>
            <w:tcW w:w="2976" w:type="dxa"/>
            <w:shd w:val="clear" w:color="auto" w:fill="auto"/>
          </w:tcPr>
          <w:p w:rsidR="00511161" w:rsidRPr="00BB64FD" w:rsidRDefault="00511161" w:rsidP="00BB64FD">
            <w:pPr>
              <w:tabs>
                <w:tab w:val="left" w:pos="7035"/>
              </w:tabs>
              <w:spacing w:after="0" w:line="360" w:lineRule="auto"/>
              <w:ind w:left="57" w:righ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 30 мин и более</w:t>
            </w:r>
          </w:p>
        </w:tc>
      </w:tr>
    </w:tbl>
    <w:p w:rsidR="008C5387" w:rsidRPr="00BB64FD" w:rsidRDefault="008C5387" w:rsidP="00BB64FD">
      <w:pPr>
        <w:pStyle w:val="a3"/>
        <w:shd w:val="clear" w:color="auto" w:fill="FFFFFF"/>
        <w:spacing w:before="0" w:beforeAutospacing="0" w:after="0" w:afterAutospacing="0" w:line="360" w:lineRule="auto"/>
        <w:ind w:left="57" w:right="227" w:firstLine="709"/>
        <w:jc w:val="both"/>
        <w:textAlignment w:val="baseline"/>
        <w:rPr>
          <w:color w:val="000000"/>
          <w:sz w:val="28"/>
          <w:szCs w:val="28"/>
        </w:rPr>
      </w:pPr>
    </w:p>
    <w:p w:rsidR="00511161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4FD">
        <w:rPr>
          <w:rFonts w:ascii="Times New Roman" w:hAnsi="Times New Roman" w:cs="Times New Roman"/>
          <w:color w:val="333333"/>
          <w:sz w:val="28"/>
          <w:szCs w:val="28"/>
        </w:rPr>
        <w:t xml:space="preserve">Одним из основных направлений в области </w:t>
      </w:r>
      <w:proofErr w:type="spellStart"/>
      <w:r w:rsidRPr="00BB64FD">
        <w:rPr>
          <w:rFonts w:ascii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Pr="00BB64FD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 работа по профилактике </w:t>
      </w:r>
      <w:r w:rsidR="00511161" w:rsidRPr="00BB64FD">
        <w:rPr>
          <w:rFonts w:ascii="Times New Roman" w:hAnsi="Times New Roman" w:cs="Times New Roman"/>
          <w:sz w:val="28"/>
          <w:szCs w:val="28"/>
        </w:rPr>
        <w:t>наркомании, алкоголизма, аморального поведения подростка и склонности к суициду</w:t>
      </w:r>
      <w:r w:rsidR="00511161" w:rsidRPr="00BB64F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B64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C5387" w:rsidRPr="00BB64FD" w:rsidRDefault="00511161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4FD">
        <w:rPr>
          <w:rFonts w:ascii="Times New Roman" w:hAnsi="Times New Roman" w:cs="Times New Roman"/>
          <w:color w:val="333333"/>
          <w:sz w:val="28"/>
          <w:szCs w:val="28"/>
        </w:rPr>
        <w:t>Ц</w:t>
      </w:r>
      <w:r w:rsidR="008C5387" w:rsidRPr="00BB64FD">
        <w:rPr>
          <w:rFonts w:ascii="Times New Roman" w:hAnsi="Times New Roman" w:cs="Times New Roman"/>
          <w:color w:val="333333"/>
          <w:sz w:val="28"/>
          <w:szCs w:val="28"/>
        </w:rPr>
        <w:t>елью</w:t>
      </w:r>
      <w:proofErr w:type="gramEnd"/>
      <w:r w:rsidR="008C5387" w:rsidRPr="00BB64FD">
        <w:rPr>
          <w:rFonts w:ascii="Times New Roman" w:hAnsi="Times New Roman" w:cs="Times New Roman"/>
          <w:color w:val="333333"/>
          <w:sz w:val="28"/>
          <w:szCs w:val="28"/>
        </w:rPr>
        <w:t xml:space="preserve"> которой является комплексное реше</w:t>
      </w:r>
      <w:r w:rsidRPr="00BB64FD">
        <w:rPr>
          <w:rFonts w:ascii="Times New Roman" w:hAnsi="Times New Roman" w:cs="Times New Roman"/>
          <w:color w:val="333333"/>
          <w:sz w:val="28"/>
          <w:szCs w:val="28"/>
        </w:rPr>
        <w:t>ние данных проблем,</w:t>
      </w:r>
      <w:r w:rsidR="008C5387" w:rsidRPr="00BB64FD">
        <w:rPr>
          <w:rFonts w:ascii="Times New Roman" w:hAnsi="Times New Roman" w:cs="Times New Roman"/>
          <w:color w:val="333333"/>
          <w:sz w:val="28"/>
          <w:szCs w:val="28"/>
        </w:rPr>
        <w:t xml:space="preserve"> создания в школьной среде условий, для активного отрицания позиции по отношению к ПАВ.</w:t>
      </w:r>
    </w:p>
    <w:p w:rsidR="007E1DF6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4FD">
        <w:rPr>
          <w:rFonts w:ascii="Times New Roman" w:hAnsi="Times New Roman" w:cs="Times New Roman"/>
          <w:color w:val="333333"/>
          <w:sz w:val="28"/>
          <w:szCs w:val="28"/>
        </w:rPr>
        <w:t>Задачи</w:t>
      </w:r>
      <w:r w:rsidR="007E1DF6" w:rsidRPr="00BB64FD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C5387" w:rsidRPr="00BB64FD" w:rsidRDefault="007E1DF6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4FD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8C5387" w:rsidRPr="00BB64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5387" w:rsidRPr="00BB64FD">
        <w:rPr>
          <w:rFonts w:ascii="Times New Roman" w:hAnsi="Times New Roman" w:cs="Times New Roman"/>
          <w:sz w:val="28"/>
          <w:szCs w:val="28"/>
        </w:rPr>
        <w:t>формирование устойчивости к зависимому поведению;</w:t>
      </w:r>
    </w:p>
    <w:p w:rsidR="008C5387" w:rsidRPr="00BB64FD" w:rsidRDefault="007E1DF6" w:rsidP="00BB64FD">
      <w:pPr>
        <w:pStyle w:val="western"/>
        <w:spacing w:before="0" w:beforeAutospacing="0" w:after="0" w:afterAutospacing="0" w:line="360" w:lineRule="auto"/>
        <w:ind w:right="227" w:firstLine="709"/>
        <w:jc w:val="both"/>
        <w:rPr>
          <w:sz w:val="28"/>
          <w:szCs w:val="28"/>
        </w:rPr>
      </w:pPr>
      <w:r w:rsidRPr="00BB64FD">
        <w:rPr>
          <w:sz w:val="28"/>
          <w:szCs w:val="28"/>
        </w:rPr>
        <w:t>2.</w:t>
      </w:r>
      <w:r w:rsidR="008C5387" w:rsidRPr="00BB64FD">
        <w:rPr>
          <w:sz w:val="28"/>
          <w:szCs w:val="28"/>
        </w:rPr>
        <w:t>повышение уровня устойчивости к отрицательному влиянию среды;</w:t>
      </w:r>
    </w:p>
    <w:p w:rsidR="008C5387" w:rsidRPr="00BB64FD" w:rsidRDefault="007E1DF6" w:rsidP="00BB64FD">
      <w:pPr>
        <w:pStyle w:val="western"/>
        <w:spacing w:before="0" w:beforeAutospacing="0" w:after="0" w:afterAutospacing="0" w:line="360" w:lineRule="auto"/>
        <w:ind w:right="227" w:firstLine="709"/>
        <w:jc w:val="both"/>
        <w:rPr>
          <w:sz w:val="28"/>
          <w:szCs w:val="28"/>
        </w:rPr>
      </w:pPr>
      <w:r w:rsidRPr="00BB64FD">
        <w:rPr>
          <w:sz w:val="28"/>
          <w:szCs w:val="28"/>
        </w:rPr>
        <w:t>3.</w:t>
      </w:r>
      <w:r w:rsidR="008C5387" w:rsidRPr="00BB64FD">
        <w:rPr>
          <w:sz w:val="28"/>
          <w:szCs w:val="28"/>
        </w:rPr>
        <w:t>оказание помощи в формировании зрелой жизненной позиции.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Работа по профилактике употребления ПАВ осуществляется по программам: «Вредные привычки: профилактика зависимостей» автор </w:t>
      </w:r>
      <w:proofErr w:type="spellStart"/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>Кулинич</w:t>
      </w:r>
      <w:proofErr w:type="spellEnd"/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Г.Г., «Программой </w:t>
      </w:r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первичной психолого-педагогической профилактики отклоняющегося поведения несовершеннолетних в образовательных учреждениях» автор Попова И.Н., «Программа профилактики противоправного поведения и проявления экстремизма подростков» автор Денисова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Г.С.,Хоронько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Л.Я., «Программа для социально-психологического сопровождения детей-беспризорников и несовершеннолетних правонарушителей» составители: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Зенкова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Т.Г.,Чаусова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Л.К., Беляева Г.П., «Программа коррекции расстройств поведения и эмоций у детей</w:t>
      </w:r>
      <w:proofErr w:type="gramStart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»а</w:t>
      </w:r>
      <w:proofErr w:type="gramEnd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втор Романов А.А..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Используются такие методические пособия для внеурочных занятий: </w:t>
      </w:r>
      <w:proofErr w:type="gramStart"/>
      <w:r w:rsidRPr="00BB64F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«Все цвета, кроме </w:t>
      </w:r>
      <w:r w:rsidRPr="00BB64F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черного» М.М.Безруких, А. Г. Макеевой, Т.А.Филипповой для начальных классов; руководство </w:t>
      </w:r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«Семья и дети в </w:t>
      </w:r>
      <w:proofErr w:type="spellStart"/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программах профилактики и коррекции, реабилитации» под </w:t>
      </w:r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редакцией Н.В.Вострокнутов; руководство «Профилактика злоупотребления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психоактивными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веществами несовершеннолетними и молодежью» под редакцией Л.М.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Шипицыной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; </w:t>
      </w: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«Полезные навыки» (программа ранней профилактики химической зависимости для детей 9-12 лет) </w:t>
      </w:r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А.Л.Соловова;</w:t>
      </w:r>
      <w:proofErr w:type="gramEnd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«Обучение жизненно важным навыкам» автор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Майорова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Н.П.,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Чепурных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Е.Е.,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Шурухт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С.М</w:t>
      </w: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и др.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Каждый учебный год начинается с проведения мероприятий по первичной профилактике ПАВ. </w:t>
      </w:r>
      <w:r w:rsidR="007E1DF6"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Проводится анкетирование учащихся 7-10 классов по выявлению отношения к вредным привычкам. Далее</w:t>
      </w: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тренинговые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занятия по формированию негативного отношения к вредным привычкам. И в декабре-феврале по результатам диагностики отношения к вредным привыч</w:t>
      </w:r>
      <w:r w:rsidR="007E1DF6"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кам повторный курс занятий</w:t>
      </w: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с подростками.</w:t>
      </w:r>
    </w:p>
    <w:p w:rsidR="008C5387" w:rsidRPr="00BB64FD" w:rsidRDefault="008C5387" w:rsidP="00BB64FD">
      <w:pPr>
        <w:shd w:val="clear" w:color="auto" w:fill="FFFFFF"/>
        <w:tabs>
          <w:tab w:val="left" w:pos="283"/>
        </w:tabs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FD">
        <w:rPr>
          <w:rFonts w:ascii="Times New Roman" w:eastAsia="Calibri" w:hAnsi="Times New Roman" w:cs="Times New Roman"/>
          <w:sz w:val="28"/>
          <w:szCs w:val="28"/>
        </w:rPr>
        <w:t>Ежегодно в апреле  проводится анкетирование подростков 6-10 классов на раннее выявление употребления наркотиков. В</w:t>
      </w:r>
      <w:r w:rsidR="007E1DF6" w:rsidRPr="00BB64FD">
        <w:rPr>
          <w:rFonts w:ascii="Times New Roman" w:eastAsia="Calibri" w:hAnsi="Times New Roman" w:cs="Times New Roman"/>
          <w:sz w:val="28"/>
          <w:szCs w:val="28"/>
        </w:rPr>
        <w:t xml:space="preserve"> 2017 году в</w:t>
      </w:r>
      <w:r w:rsidRPr="00BB64FD">
        <w:rPr>
          <w:rFonts w:ascii="Times New Roman" w:eastAsia="Calibri" w:hAnsi="Times New Roman" w:cs="Times New Roman"/>
          <w:sz w:val="28"/>
          <w:szCs w:val="28"/>
        </w:rPr>
        <w:t xml:space="preserve"> анкетировании участвовало 199 человек в возрасте от 13 до 15 лет, а также </w:t>
      </w:r>
      <w:r w:rsidRPr="00BB64FD">
        <w:rPr>
          <w:rFonts w:ascii="Times New Roman" w:eastAsia="Calibri" w:hAnsi="Times New Roman" w:cs="Times New Roman"/>
          <w:sz w:val="28"/>
          <w:szCs w:val="28"/>
        </w:rPr>
        <w:lastRenderedPageBreak/>
        <w:t>15 и выше</w:t>
      </w:r>
      <w:proofErr w:type="gramStart"/>
      <w:r w:rsidRPr="00BB64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6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64F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B64FD">
        <w:rPr>
          <w:rFonts w:ascii="Times New Roman" w:eastAsia="Calibri" w:hAnsi="Times New Roman" w:cs="Times New Roman"/>
          <w:sz w:val="28"/>
          <w:szCs w:val="28"/>
        </w:rPr>
        <w:t>о результатам тестирования ни кто из опрошенных не может быть отнесён к группе риска по употреблению наркотических веществ и психотропных веществ и нуждающихся в профилактическом медицинском осмотре с целью уточнения ситуации по немедицинскому потреблению наркотических средств и психотропных препаратов.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таких результатов в гимназии проводилась большая профилактическая и коррекционно-развивающая работа.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>Темы занятий:</w:t>
      </w:r>
      <w:r w:rsidRPr="00BB64FD">
        <w:rPr>
          <w:rFonts w:ascii="Times New Roman" w:hAnsi="Times New Roman" w:cs="Times New Roman"/>
          <w:sz w:val="28"/>
          <w:szCs w:val="28"/>
        </w:rPr>
        <w:t xml:space="preserve"> «Поведение в экстремальных ситуациях»</w:t>
      </w:r>
      <w:proofErr w:type="gramStart"/>
      <w:r w:rsidR="007E1DF6" w:rsidRPr="00BB64FD">
        <w:rPr>
          <w:rFonts w:ascii="Times New Roman" w:hAnsi="Times New Roman" w:cs="Times New Roman"/>
          <w:sz w:val="28"/>
          <w:szCs w:val="28"/>
        </w:rPr>
        <w:t>,</w:t>
      </w:r>
      <w:r w:rsidRPr="00BB64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B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4FD">
        <w:rPr>
          <w:rFonts w:ascii="Times New Roman" w:hAnsi="Times New Roman" w:cs="Times New Roman"/>
          <w:sz w:val="28"/>
          <w:szCs w:val="28"/>
        </w:rPr>
        <w:t>ЗОЖ-профилактика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зависимости»</w:t>
      </w:r>
      <w:r w:rsidR="007E1DF6" w:rsidRPr="00BB64FD">
        <w:rPr>
          <w:rFonts w:ascii="Times New Roman" w:hAnsi="Times New Roman" w:cs="Times New Roman"/>
          <w:sz w:val="28"/>
          <w:szCs w:val="28"/>
        </w:rPr>
        <w:t>,</w:t>
      </w:r>
      <w:r w:rsidRPr="00BB64FD">
        <w:rPr>
          <w:rFonts w:ascii="Times New Roman" w:hAnsi="Times New Roman" w:cs="Times New Roman"/>
          <w:sz w:val="28"/>
          <w:szCs w:val="28"/>
        </w:rPr>
        <w:t xml:space="preserve"> «Нет наркотикам», «Что я знаю о ВИЧ, </w:t>
      </w:r>
      <w:proofErr w:type="spellStart"/>
      <w:r w:rsidRPr="00BB64FD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>», «Алкоголь -враг рассудка и ума», «Безвредного табака не бывает»  "Курение - серьёзная  проблема».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Учащихся гимназии, состоящих на учёте, как совершившие противоправные поступки или употребляющие ПАВ нет. Семей, состоящих в базе данных, как </w:t>
      </w:r>
      <w:proofErr w:type="gramStart"/>
      <w:r w:rsidRPr="00BB64F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асоциальные</w:t>
      </w:r>
      <w:proofErr w:type="gramEnd"/>
      <w:r w:rsidRPr="00BB64F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нет. Были приложены все возможные усилия, чтобы такая благополучная ситуация сохранялась в течение всего года. </w:t>
      </w:r>
    </w:p>
    <w:p w:rsidR="008C5387" w:rsidRPr="00BB64FD" w:rsidRDefault="008C5387" w:rsidP="00BB64FD">
      <w:pPr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BB64FD">
        <w:rPr>
          <w:rFonts w:ascii="Times New Roman" w:eastAsia="Calibri" w:hAnsi="Times New Roman" w:cs="Times New Roman"/>
          <w:sz w:val="28"/>
          <w:szCs w:val="28"/>
        </w:rPr>
        <w:t>В течение учебного года осуществляется выявление детей «группы риска» и наличия кризисной ситуац</w:t>
      </w:r>
      <w:proofErr w:type="gramStart"/>
      <w:r w:rsidRPr="00BB64FD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BB64FD">
        <w:rPr>
          <w:rFonts w:ascii="Times New Roman" w:eastAsia="Calibri" w:hAnsi="Times New Roman" w:cs="Times New Roman"/>
          <w:sz w:val="28"/>
          <w:szCs w:val="28"/>
        </w:rPr>
        <w:t>бучающихся,</w:t>
      </w:r>
      <w:r w:rsidRPr="00BB64F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B64F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выявление и учёт семей, находящихся в социально-опасном положении. </w:t>
      </w:r>
    </w:p>
    <w:p w:rsidR="008C5387" w:rsidRPr="00BB64FD" w:rsidRDefault="008C5387" w:rsidP="00BB64FD">
      <w:pPr>
        <w:autoSpaceDE w:val="0"/>
        <w:autoSpaceDN w:val="0"/>
        <w:adjustRightInd w:val="0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Для этого проводится обучение педагогов способам распознавания кризисных и </w:t>
      </w:r>
      <w:proofErr w:type="spellStart"/>
      <w:r w:rsidRPr="00BB64FD">
        <w:rPr>
          <w:rFonts w:ascii="Times New Roman" w:eastAsia="Times New Roman" w:hAnsi="Times New Roman" w:cs="Times New Roman"/>
          <w:sz w:val="28"/>
          <w:szCs w:val="28"/>
        </w:rPr>
        <w:t>предсуицидальных</w:t>
      </w:r>
      <w:proofErr w:type="spell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состояний обучающихся, изменения в их поведении, способам оказания психологической поддержки участников образовательного процесса,  выявление </w:t>
      </w:r>
      <w:proofErr w:type="gramStart"/>
      <w:r w:rsidRPr="00BB64FD">
        <w:rPr>
          <w:rFonts w:ascii="Times New Roman" w:eastAsia="Times New Roman" w:hAnsi="Times New Roman" w:cs="Times New Roman"/>
          <w:sz w:val="28"/>
          <w:szCs w:val="28"/>
        </w:rPr>
        <w:t>выраженности факторов риска развития кризиса</w:t>
      </w:r>
      <w:proofErr w:type="gram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и суицида у обучающихся.</w:t>
      </w:r>
    </w:p>
    <w:p w:rsidR="008C5387" w:rsidRPr="00BB64FD" w:rsidRDefault="008C5387" w:rsidP="00BB64FD">
      <w:pPr>
        <w:autoSpaceDE w:val="0"/>
        <w:autoSpaceDN w:val="0"/>
        <w:adjustRightInd w:val="0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sz w:val="28"/>
          <w:szCs w:val="28"/>
        </w:rPr>
        <w:t>Также обучение педагогов</w:t>
      </w:r>
      <w:r w:rsidR="007E1DF6" w:rsidRPr="00BB64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как выявить детей подвергающихся </w:t>
      </w:r>
      <w:proofErr w:type="gramStart"/>
      <w:r w:rsidRPr="00BB64FD">
        <w:rPr>
          <w:rFonts w:ascii="Times New Roman" w:eastAsia="Times New Roman" w:hAnsi="Times New Roman" w:cs="Times New Roman"/>
          <w:sz w:val="28"/>
          <w:szCs w:val="28"/>
        </w:rPr>
        <w:t>скрытому</w:t>
      </w:r>
      <w:proofErr w:type="gram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4FD">
        <w:rPr>
          <w:rFonts w:ascii="Times New Roman" w:eastAsia="Times New Roman" w:hAnsi="Times New Roman" w:cs="Times New Roman"/>
          <w:sz w:val="28"/>
          <w:szCs w:val="28"/>
        </w:rPr>
        <w:t>буллингу</w:t>
      </w:r>
      <w:proofErr w:type="spell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64FD">
        <w:rPr>
          <w:rFonts w:ascii="Times New Roman" w:eastAsia="Times New Roman" w:hAnsi="Times New Roman" w:cs="Times New Roman"/>
          <w:sz w:val="28"/>
          <w:szCs w:val="28"/>
        </w:rPr>
        <w:t>кибербуллингу</w:t>
      </w:r>
      <w:proofErr w:type="spellEnd"/>
      <w:r w:rsidRPr="00BB6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387" w:rsidRPr="00BB64FD" w:rsidRDefault="008C5387" w:rsidP="00BB64FD">
      <w:pPr>
        <w:autoSpaceDE w:val="0"/>
        <w:autoSpaceDN w:val="0"/>
        <w:adjustRightInd w:val="0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профилактике жестокого обращения с детьми. Каждый учитель владеет алгоритмом выявления детей и подростков, подвергающихся насилию или </w:t>
      </w:r>
      <w:proofErr w:type="spellStart"/>
      <w:r w:rsidRPr="00BB64FD">
        <w:rPr>
          <w:rFonts w:ascii="Times New Roman" w:eastAsia="Times New Roman" w:hAnsi="Times New Roman" w:cs="Times New Roman"/>
          <w:sz w:val="28"/>
          <w:szCs w:val="28"/>
        </w:rPr>
        <w:t>попаваших</w:t>
      </w:r>
      <w:proofErr w:type="spell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в кризисную ситуацию. Все учителя гимназии участвуют </w:t>
      </w:r>
      <w:proofErr w:type="gramStart"/>
      <w:r w:rsidRPr="00BB64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4F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телекоммуникационном </w:t>
      </w:r>
      <w:r w:rsidRPr="00BB64F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социально-образовательном проекте «Образовательная организация высокой социальной ответственности.</w:t>
      </w:r>
    </w:p>
    <w:p w:rsidR="008C5387" w:rsidRPr="00BB64FD" w:rsidRDefault="008C5387" w:rsidP="00BB64FD">
      <w:pPr>
        <w:autoSpaceDE w:val="0"/>
        <w:autoSpaceDN w:val="0"/>
        <w:adjustRightInd w:val="0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Обучение родителей способам распознавания кризисных и </w:t>
      </w:r>
      <w:proofErr w:type="spellStart"/>
      <w:r w:rsidRPr="00BB64FD">
        <w:rPr>
          <w:rFonts w:ascii="Times New Roman" w:eastAsia="Times New Roman" w:hAnsi="Times New Roman" w:cs="Times New Roman"/>
          <w:sz w:val="28"/>
          <w:szCs w:val="28"/>
        </w:rPr>
        <w:t>предсуицидальных</w:t>
      </w:r>
      <w:proofErr w:type="spellEnd"/>
      <w:r w:rsidRPr="00BB64FD">
        <w:rPr>
          <w:rFonts w:ascii="Times New Roman" w:eastAsia="Times New Roman" w:hAnsi="Times New Roman" w:cs="Times New Roman"/>
          <w:sz w:val="28"/>
          <w:szCs w:val="28"/>
        </w:rPr>
        <w:t xml:space="preserve"> состояний детей, изменения в их поведении, способам оказания психологической поддержки. 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 2016 года в гимназии ведётся работа по программе первичной профилактики рискованного поведения и духовно-нравственного развития для подростков «Ладья».</w:t>
      </w:r>
    </w:p>
    <w:p w:rsidR="008C5387" w:rsidRPr="00BB64FD" w:rsidRDefault="008C5387" w:rsidP="00BB64FD">
      <w:pPr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Основным методом работы является личностный тренинг; в </w:t>
      </w:r>
      <w:proofErr w:type="gram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ходе</w:t>
      </w:r>
      <w:proofErr w:type="gram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которого создаются условия для личностного преобразования участников в контексте происходящих с ним духовно-нравственных изменений. В программе используются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когнитиваные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и поведенческие модификации,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беседы</w:t>
      </w:r>
      <w:proofErr w:type="gram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,д</w:t>
      </w:r>
      <w:proofErr w:type="gram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искуссии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«мозговые штурмы», мини-лекции, ролевые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игры,элементы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психодраммы</w:t>
      </w:r>
      <w:proofErr w:type="spellEnd"/>
      <w:r w:rsidRPr="00BB64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и психологические упражнения.</w:t>
      </w:r>
    </w:p>
    <w:p w:rsidR="0041120A" w:rsidRPr="00BB64FD" w:rsidRDefault="00BB64FD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1120A"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ничего более важного, чем здоровье наших детей, ведь они — </w:t>
      </w: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будущее</w:t>
      </w:r>
      <w:r w:rsidR="0041120A"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. Наша святая обязанность — создавать все условия для того, чтобы дети полноценно развивались, росли здоровыми и успешными, становились достойными гражданами страны.</w:t>
      </w:r>
    </w:p>
    <w:p w:rsidR="00BB64FD" w:rsidRPr="00BB64FD" w:rsidRDefault="00BB64FD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4FD" w:rsidRPr="00BB64FD" w:rsidRDefault="00BB64FD" w:rsidP="00BB64FD">
      <w:pPr>
        <w:shd w:val="clear" w:color="auto" w:fill="FFFFFF"/>
        <w:spacing w:after="0" w:line="36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Педагог-психолог:     </w:t>
      </w:r>
      <w:proofErr w:type="spellStart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>Смурыгина</w:t>
      </w:r>
      <w:proofErr w:type="spellEnd"/>
      <w:r w:rsidRPr="00B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Фёдоровна</w:t>
      </w:r>
    </w:p>
    <w:p w:rsidR="0041120A" w:rsidRPr="00BB64FD" w:rsidRDefault="0041120A" w:rsidP="00BB64FD">
      <w:pPr>
        <w:pStyle w:val="a5"/>
        <w:shd w:val="clear" w:color="auto" w:fill="FFFFFF"/>
        <w:spacing w:after="0" w:line="360" w:lineRule="auto"/>
        <w:ind w:left="57"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165" w:rsidRPr="00BB64FD" w:rsidRDefault="00583165" w:rsidP="00BB64FD">
      <w:pPr>
        <w:spacing w:after="0" w:line="360" w:lineRule="auto"/>
        <w:ind w:left="57" w:right="22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165" w:rsidRPr="00BB64FD" w:rsidSect="0079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87"/>
    <w:multiLevelType w:val="hybridMultilevel"/>
    <w:tmpl w:val="01A4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F6D"/>
    <w:multiLevelType w:val="multilevel"/>
    <w:tmpl w:val="95EA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E0C11"/>
    <w:multiLevelType w:val="multilevel"/>
    <w:tmpl w:val="55DA00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86F3D"/>
    <w:multiLevelType w:val="multilevel"/>
    <w:tmpl w:val="C48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73483"/>
    <w:multiLevelType w:val="multilevel"/>
    <w:tmpl w:val="848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5387"/>
    <w:rsid w:val="000B1982"/>
    <w:rsid w:val="000F3C00"/>
    <w:rsid w:val="00105253"/>
    <w:rsid w:val="003E0E39"/>
    <w:rsid w:val="0041120A"/>
    <w:rsid w:val="00511161"/>
    <w:rsid w:val="00583165"/>
    <w:rsid w:val="0079454D"/>
    <w:rsid w:val="007E1DF6"/>
    <w:rsid w:val="008C5387"/>
    <w:rsid w:val="009F7D10"/>
    <w:rsid w:val="00A64193"/>
    <w:rsid w:val="00BB64FD"/>
    <w:rsid w:val="00F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D"/>
  </w:style>
  <w:style w:type="paragraph" w:styleId="1">
    <w:name w:val="heading 1"/>
    <w:basedOn w:val="a"/>
    <w:next w:val="a"/>
    <w:link w:val="10"/>
    <w:uiPriority w:val="9"/>
    <w:qFormat/>
    <w:rsid w:val="00A64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53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387"/>
    <w:pPr>
      <w:ind w:left="720"/>
      <w:contextualSpacing/>
    </w:pPr>
  </w:style>
  <w:style w:type="paragraph" w:customStyle="1" w:styleId="western">
    <w:name w:val="western"/>
    <w:basedOn w:val="a"/>
    <w:rsid w:val="008C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538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11_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7</cp:revision>
  <cp:lastPrinted>2018-02-22T13:03:00Z</cp:lastPrinted>
  <dcterms:created xsi:type="dcterms:W3CDTF">2018-02-22T10:21:00Z</dcterms:created>
  <dcterms:modified xsi:type="dcterms:W3CDTF">2018-02-22T13:03:00Z</dcterms:modified>
</cp:coreProperties>
</file>